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AD" w:rsidRPr="008B5455" w:rsidRDefault="00805433" w:rsidP="00805433">
      <w:pPr>
        <w:jc w:val="right"/>
        <w:rPr>
          <w:rFonts w:ascii="Times New Roman" w:hAnsi="Times New Roman" w:cs="Times New Roman"/>
          <w:sz w:val="24"/>
          <w:szCs w:val="24"/>
        </w:rPr>
      </w:pPr>
      <w:r w:rsidRPr="008B5455">
        <w:rPr>
          <w:rFonts w:ascii="Times New Roman" w:hAnsi="Times New Roman" w:cs="Times New Roman"/>
          <w:sz w:val="24"/>
          <w:szCs w:val="24"/>
        </w:rPr>
        <w:t>Warszawa dnia 18.07.2018</w:t>
      </w:r>
    </w:p>
    <w:p w:rsidR="00805433" w:rsidRPr="008B5455" w:rsidRDefault="00805433" w:rsidP="00805433">
      <w:pPr>
        <w:rPr>
          <w:rFonts w:ascii="Times New Roman" w:hAnsi="Times New Roman" w:cs="Times New Roman"/>
          <w:sz w:val="24"/>
          <w:szCs w:val="24"/>
        </w:rPr>
      </w:pPr>
      <w:r w:rsidRPr="008B5455">
        <w:rPr>
          <w:rFonts w:ascii="Times New Roman" w:hAnsi="Times New Roman" w:cs="Times New Roman"/>
          <w:sz w:val="24"/>
          <w:szCs w:val="24"/>
        </w:rPr>
        <w:t>Sprawa 2/2018</w:t>
      </w:r>
    </w:p>
    <w:p w:rsidR="00805433" w:rsidRPr="008B5455" w:rsidRDefault="00805433" w:rsidP="00805433">
      <w:pPr>
        <w:rPr>
          <w:rFonts w:ascii="Times New Roman" w:hAnsi="Times New Roman" w:cs="Times New Roman"/>
          <w:sz w:val="24"/>
          <w:szCs w:val="24"/>
        </w:rPr>
      </w:pPr>
      <w:r w:rsidRPr="008B5455">
        <w:rPr>
          <w:rFonts w:ascii="Times New Roman" w:hAnsi="Times New Roman" w:cs="Times New Roman"/>
          <w:sz w:val="24"/>
          <w:szCs w:val="24"/>
        </w:rPr>
        <w:t>Odpowiedzi na zapytania z dnia 18.07.2018</w:t>
      </w:r>
    </w:p>
    <w:p w:rsidR="00805433" w:rsidRPr="008B5455" w:rsidRDefault="00805433" w:rsidP="00805433">
      <w:pPr>
        <w:rPr>
          <w:rFonts w:ascii="Times New Roman" w:hAnsi="Times New Roman" w:cs="Times New Roman"/>
          <w:b/>
          <w:sz w:val="24"/>
          <w:szCs w:val="24"/>
        </w:rPr>
      </w:pPr>
      <w:r w:rsidRPr="008B5455">
        <w:rPr>
          <w:rFonts w:ascii="Times New Roman" w:hAnsi="Times New Roman" w:cs="Times New Roman"/>
          <w:b/>
          <w:sz w:val="24"/>
          <w:szCs w:val="24"/>
        </w:rPr>
        <w:t>Zapytanie 1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 Zał. nr 1 do SIWZ Część 1 </w:t>
      </w:r>
      <w:proofErr w:type="spellStart"/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2: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ofercie mogą znajdować się autobusy z zajezdni w Ursusie (</w:t>
      </w:r>
      <w:proofErr w:type="spellStart"/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>Mobilis</w:t>
      </w:r>
      <w:proofErr w:type="spellEnd"/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>), które również obsługują linie miejskie i która to zajezdnia ni</w:t>
      </w:r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>e jest wymieniona w ww. punkcie.</w:t>
      </w: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 zamawiającego:</w:t>
      </w: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uwzględnienie również autobusów zajezdni w Ursusie jeśli obsł</w:t>
      </w:r>
      <w:r w:rsidR="00917F84">
        <w:rPr>
          <w:rFonts w:ascii="Times New Roman" w:eastAsia="Times New Roman" w:hAnsi="Times New Roman" w:cs="Times New Roman"/>
          <w:sz w:val="24"/>
          <w:szCs w:val="24"/>
          <w:lang w:eastAsia="pl-PL"/>
        </w:rPr>
        <w:t>ugują linie miejskie na terenie miasta Warszawy.</w:t>
      </w:r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2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Zał. nr 1 do SIWZ Część 1 </w:t>
      </w:r>
      <w:proofErr w:type="spellStart"/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format reklamy.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biorąc pod uwagę fakt, że wskazany format reklamy 176x200 </w:t>
      </w:r>
      <w:proofErr w:type="spellStart"/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występuje na autobusach komunikacji miejskiej w Warszawie oznacza to że oferta może zawierać formaty reklam jakie występują aktualnie na autobusach tj.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33">
        <w:rPr>
          <w:rFonts w:ascii="Times New Roman" w:eastAsia="Times New Roman" w:hAnsi="Times New Roman" w:cs="Times New Roman"/>
          <w:sz w:val="24"/>
          <w:szCs w:val="24"/>
          <w:lang w:eastAsia="pl-PL"/>
        </w:rPr>
        <w:t>Solaris ok</w:t>
      </w:r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.140x245cm oraz MAN 150x215 </w:t>
      </w:r>
      <w:proofErr w:type="spellStart"/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spellEnd"/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54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 zamawiającego: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inne formaty reklam</w:t>
      </w:r>
      <w:r w:rsidR="00917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FULLBACK  na autobusach,</w:t>
      </w:r>
      <w:r w:rsidRPr="008B5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dostosowane do typów aktualnie </w:t>
      </w:r>
      <w:r w:rsidR="00917F8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obsługujących linie miejskie na terenie miasta Warszawy.</w:t>
      </w:r>
    </w:p>
    <w:p w:rsidR="00805433" w:rsidRPr="008B5455" w:rsidRDefault="00805433" w:rsidP="00805433">
      <w:pPr>
        <w:rPr>
          <w:rFonts w:ascii="Times New Roman" w:hAnsi="Times New Roman" w:cs="Times New Roman"/>
          <w:sz w:val="24"/>
          <w:szCs w:val="24"/>
        </w:rPr>
      </w:pPr>
    </w:p>
    <w:p w:rsidR="00805433" w:rsidRPr="008B5455" w:rsidRDefault="00805433" w:rsidP="00805433">
      <w:pPr>
        <w:rPr>
          <w:rFonts w:ascii="Times New Roman" w:hAnsi="Times New Roman" w:cs="Times New Roman"/>
          <w:sz w:val="24"/>
          <w:szCs w:val="24"/>
        </w:rPr>
      </w:pPr>
    </w:p>
    <w:p w:rsidR="00805433" w:rsidRPr="008B5455" w:rsidRDefault="00805433" w:rsidP="00805433">
      <w:pPr>
        <w:rPr>
          <w:rFonts w:ascii="Times New Roman" w:hAnsi="Times New Roman" w:cs="Times New Roman"/>
          <w:sz w:val="24"/>
          <w:szCs w:val="24"/>
        </w:rPr>
      </w:pPr>
      <w:r w:rsidRPr="008B5455">
        <w:rPr>
          <w:rFonts w:ascii="Times New Roman" w:hAnsi="Times New Roman" w:cs="Times New Roman"/>
          <w:sz w:val="24"/>
          <w:szCs w:val="24"/>
        </w:rPr>
        <w:t>Zapytanie 3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Ad Zał. nr 1 do SIWZ Część 3 </w:t>
      </w:r>
      <w:proofErr w:type="spellStart"/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pkt</w:t>
      </w:r>
      <w:proofErr w:type="spellEnd"/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5 format reklamy.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Czy biorąc pod uwagę fakt, że standardowy termin zakończenia kampanii na </w:t>
      </w:r>
      <w:proofErr w:type="spellStart"/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citylightach</w:t>
      </w:r>
      <w:proofErr w:type="spellEnd"/>
      <w:r w:rsidRPr="008054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jest 15- sty dzień danego miesiąca, raporty z wykonania ekspozycji i okres ekspozycji wskazany na fakturze VAT mogą być do dnia 15 września 2018 roku, mimo że reklamy fizycznie będą eksponowane również 16 września z związku z faktem, że jest to niedziela</w:t>
      </w:r>
      <w:r w:rsidRPr="008B5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05433" w:rsidRPr="008B5455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8B54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Odpowiedź zamawiającego:</w:t>
      </w:r>
    </w:p>
    <w:p w:rsidR="00805433" w:rsidRPr="00805433" w:rsidRDefault="00805433" w:rsidP="0080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dopuszcza </w:t>
      </w:r>
      <w:r w:rsidR="008B5455" w:rsidRPr="008B54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raporty i okres wskazany na fakturze do 15 września 2018.</w:t>
      </w:r>
    </w:p>
    <w:p w:rsidR="00805433" w:rsidRPr="008B5455" w:rsidRDefault="00805433" w:rsidP="00805433">
      <w:pPr>
        <w:rPr>
          <w:rFonts w:ascii="Times New Roman" w:hAnsi="Times New Roman" w:cs="Times New Roman"/>
          <w:sz w:val="24"/>
          <w:szCs w:val="24"/>
        </w:rPr>
      </w:pPr>
    </w:p>
    <w:sectPr w:rsidR="00805433" w:rsidRPr="008B5455" w:rsidSect="00680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433" w:rsidRDefault="00805433" w:rsidP="00805433">
      <w:pPr>
        <w:spacing w:after="0" w:line="240" w:lineRule="auto"/>
      </w:pPr>
      <w:r>
        <w:separator/>
      </w:r>
    </w:p>
  </w:endnote>
  <w:endnote w:type="continuationSeparator" w:id="1">
    <w:p w:rsidR="00805433" w:rsidRDefault="00805433" w:rsidP="0080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433" w:rsidRDefault="00805433" w:rsidP="00805433">
      <w:pPr>
        <w:spacing w:after="0" w:line="240" w:lineRule="auto"/>
      </w:pPr>
      <w:r>
        <w:separator/>
      </w:r>
    </w:p>
  </w:footnote>
  <w:footnote w:type="continuationSeparator" w:id="1">
    <w:p w:rsidR="00805433" w:rsidRDefault="00805433" w:rsidP="0080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433"/>
    <w:rsid w:val="006802AD"/>
    <w:rsid w:val="00805433"/>
    <w:rsid w:val="008B5455"/>
    <w:rsid w:val="0091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4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4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4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2018-07-18T12:01:00Z</dcterms:created>
  <dcterms:modified xsi:type="dcterms:W3CDTF">2018-07-18T12:27:00Z</dcterms:modified>
</cp:coreProperties>
</file>